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89F" w:rsidRPr="00A8389F" w:rsidRDefault="00A8389F" w:rsidP="00A8389F">
      <w:pPr>
        <w:jc w:val="center"/>
        <w:rPr>
          <w:rFonts w:ascii="宋体" w:eastAsia="宋体" w:hAnsi="宋体" w:hint="eastAsia"/>
          <w:b/>
          <w:sz w:val="32"/>
          <w:szCs w:val="32"/>
        </w:rPr>
      </w:pPr>
      <w:r w:rsidRPr="00A8389F">
        <w:rPr>
          <w:rFonts w:ascii="宋体" w:eastAsia="宋体" w:hAnsi="宋体" w:hint="eastAsia"/>
          <w:b/>
          <w:sz w:val="32"/>
          <w:szCs w:val="32"/>
        </w:rPr>
        <w:t>中共沧州师范学院委员会</w:t>
      </w:r>
    </w:p>
    <w:p w:rsidR="00A8389F" w:rsidRPr="00A8389F" w:rsidRDefault="00A8389F" w:rsidP="00A8389F">
      <w:pPr>
        <w:jc w:val="center"/>
        <w:rPr>
          <w:rFonts w:ascii="宋体" w:eastAsia="宋体" w:hAnsi="宋体" w:hint="eastAsia"/>
          <w:b/>
          <w:sz w:val="32"/>
          <w:szCs w:val="32"/>
        </w:rPr>
      </w:pPr>
      <w:r w:rsidRPr="00A8389F">
        <w:rPr>
          <w:rFonts w:ascii="宋体" w:eastAsia="宋体" w:hAnsi="宋体" w:hint="eastAsia"/>
          <w:b/>
          <w:sz w:val="32"/>
          <w:szCs w:val="32"/>
        </w:rPr>
        <w:t>关于认真组织学用《习近平谈治国理政》第二卷的通知</w:t>
      </w:r>
    </w:p>
    <w:p w:rsidR="00A8389F" w:rsidRDefault="00A8389F" w:rsidP="00A8389F"/>
    <w:p w:rsidR="00A8389F" w:rsidRPr="00A8389F" w:rsidRDefault="00A8389F" w:rsidP="00A8389F">
      <w:pPr>
        <w:spacing w:line="360" w:lineRule="auto"/>
        <w:rPr>
          <w:rFonts w:ascii="宋体" w:eastAsia="宋体" w:hAnsi="宋体" w:hint="eastAsia"/>
          <w:sz w:val="28"/>
          <w:szCs w:val="28"/>
        </w:rPr>
      </w:pPr>
      <w:r w:rsidRPr="00A8389F">
        <w:rPr>
          <w:rFonts w:ascii="宋体" w:eastAsia="宋体" w:hAnsi="宋体" w:hint="eastAsia"/>
          <w:sz w:val="28"/>
          <w:szCs w:val="28"/>
        </w:rPr>
        <w:t>各党总支（支部）：</w:t>
      </w:r>
    </w:p>
    <w:p w:rsidR="00A8389F" w:rsidRPr="00A8389F" w:rsidRDefault="00A8389F" w:rsidP="00A8389F">
      <w:pPr>
        <w:spacing w:line="360" w:lineRule="auto"/>
        <w:ind w:firstLineChars="200" w:firstLine="560"/>
        <w:rPr>
          <w:rFonts w:ascii="宋体" w:eastAsia="宋体" w:hAnsi="宋体" w:hint="eastAsia"/>
          <w:sz w:val="28"/>
          <w:szCs w:val="28"/>
        </w:rPr>
      </w:pPr>
      <w:r w:rsidRPr="00A8389F">
        <w:rPr>
          <w:rFonts w:ascii="宋体" w:eastAsia="宋体" w:hAnsi="宋体" w:hint="eastAsia"/>
          <w:sz w:val="28"/>
          <w:szCs w:val="28"/>
        </w:rPr>
        <w:t>根据中共河北省委办公厅印发的《关于认真组织学习&lt;习近平谈治国理政&gt;第二卷的通知》（冀办发【2017】42号）要求，现就《习近平谈治国理政》第二卷学习使用工作有关事宜通知如下：</w:t>
      </w:r>
    </w:p>
    <w:p w:rsidR="00A8389F" w:rsidRPr="00A8389F" w:rsidRDefault="00A8389F" w:rsidP="00A8389F">
      <w:pPr>
        <w:spacing w:line="360" w:lineRule="auto"/>
        <w:ind w:firstLineChars="200" w:firstLine="560"/>
        <w:rPr>
          <w:rFonts w:ascii="宋体" w:eastAsia="宋体" w:hAnsi="宋体" w:hint="eastAsia"/>
          <w:sz w:val="28"/>
          <w:szCs w:val="28"/>
        </w:rPr>
      </w:pPr>
      <w:r w:rsidRPr="00A8389F">
        <w:rPr>
          <w:rFonts w:ascii="宋体" w:eastAsia="宋体" w:hAnsi="宋体" w:hint="eastAsia"/>
          <w:sz w:val="28"/>
          <w:szCs w:val="28"/>
        </w:rPr>
        <w:t>一、切实提高政治站位，充分认识重大意义</w:t>
      </w:r>
    </w:p>
    <w:p w:rsidR="00A8389F" w:rsidRPr="00A8389F" w:rsidRDefault="00A8389F" w:rsidP="00A8389F">
      <w:pPr>
        <w:spacing w:line="360" w:lineRule="auto"/>
        <w:ind w:firstLineChars="200" w:firstLine="560"/>
        <w:rPr>
          <w:rFonts w:ascii="宋体" w:eastAsia="宋体" w:hAnsi="宋体" w:hint="eastAsia"/>
          <w:sz w:val="28"/>
          <w:szCs w:val="28"/>
        </w:rPr>
      </w:pPr>
      <w:r w:rsidRPr="00A8389F">
        <w:rPr>
          <w:rFonts w:ascii="宋体" w:eastAsia="宋体" w:hAnsi="宋体" w:hint="eastAsia"/>
          <w:sz w:val="28"/>
          <w:szCs w:val="28"/>
        </w:rPr>
        <w:t>党的十八大以来，以习近平同志为核心的党中央团结带领全党全国各族人民，推动党和国家事业取得历史性成就、发生历史性变革，中国特色社会主义进入新时代。在治国理政新的实践中，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党的十九大把习近平新时代中国特色社会主义思想确立为党必须长期坚持的指导思想，实现了党的指导思想又一次与时俱进。习近平总书记是习近平新时代中国特色社会主义思想的主要创立者，提出了一系列具有开创性意义的新理念新思想新战略，为习近平新时代中国特色社会主义思想的创立发挥了决定性作用、作出了决定性贡献。</w:t>
      </w:r>
    </w:p>
    <w:p w:rsidR="00A8389F" w:rsidRPr="00A8389F" w:rsidRDefault="00A8389F" w:rsidP="00A8389F">
      <w:pPr>
        <w:spacing w:line="360" w:lineRule="auto"/>
        <w:ind w:firstLineChars="200" w:firstLine="560"/>
        <w:rPr>
          <w:rFonts w:ascii="宋体" w:eastAsia="宋体" w:hAnsi="宋体" w:hint="eastAsia"/>
          <w:sz w:val="28"/>
          <w:szCs w:val="28"/>
        </w:rPr>
      </w:pPr>
      <w:r w:rsidRPr="00A8389F">
        <w:rPr>
          <w:rFonts w:ascii="宋体" w:eastAsia="宋体" w:hAnsi="宋体" w:hint="eastAsia"/>
          <w:sz w:val="28"/>
          <w:szCs w:val="28"/>
        </w:rPr>
        <w:t>《习近平谈治国理政》第二卷，经党中央批准，由中央宣传部会同中央文献研究室、中国外文局编辑出版，收入了习近平总书记在2014年8月18日至2017年9月29日期间的讲话、谈话、演讲、批</w:t>
      </w:r>
      <w:r w:rsidRPr="00A8389F">
        <w:rPr>
          <w:rFonts w:ascii="宋体" w:eastAsia="宋体" w:hAnsi="宋体" w:hint="eastAsia"/>
          <w:sz w:val="28"/>
          <w:szCs w:val="28"/>
        </w:rPr>
        <w:lastRenderedPageBreak/>
        <w:t>示、贺电等99篇，分为17个专题。该书生动记录了以习近平同志为核心的党中央团结带领全党全国各族人民在新时代坚持和发展中国特色社会主义的伟大实践，集中反映了习近平新时代中国特色社会主义思想的发展脉络和主要内容，是深入学习领会习近平新时代中国特色社会主义思想和党的十九大精神的权威读本。认真学习《习近平谈治国理政》第二卷，对于推动我校广大党员干部群众深入学习领会习近平新时代中国特色社会主义思想，更加紧密地团结在以习近平同志为核心的党中央周围，努力实现党的十九大确定的各项目标任务，奋力开启新时代师院建设新征程，具有十分重要的意义。</w:t>
      </w:r>
    </w:p>
    <w:p w:rsidR="00A8389F" w:rsidRPr="00A8389F" w:rsidRDefault="00A8389F" w:rsidP="00A8389F">
      <w:pPr>
        <w:spacing w:line="360" w:lineRule="auto"/>
        <w:ind w:firstLineChars="200" w:firstLine="560"/>
        <w:rPr>
          <w:rFonts w:ascii="宋体" w:eastAsia="宋体" w:hAnsi="宋体" w:hint="eastAsia"/>
          <w:sz w:val="28"/>
          <w:szCs w:val="28"/>
        </w:rPr>
      </w:pPr>
      <w:r w:rsidRPr="00A8389F">
        <w:rPr>
          <w:rFonts w:ascii="宋体" w:eastAsia="宋体" w:hAnsi="宋体" w:hint="eastAsia"/>
          <w:sz w:val="28"/>
          <w:szCs w:val="28"/>
        </w:rPr>
        <w:t>全校广大党员干部要切实提高政治站位，以高度的使命感和责任感，学好用好《习近平谈治国理政》第二卷和先期出版的《习近平谈治国理政》第一卷，深入学习领会习近平新时代中国特色社会主义思想的时代背景、科学体系、精神实质、实践要求和重大政治意义、理论意义、实践意义，自觉做习近平新时代中国特色社会主义思想的坚定信仰者、忠实实践者、有力传播者，用党的理论创新成果武装头脑、指导实践、推动工作。</w:t>
      </w:r>
    </w:p>
    <w:p w:rsidR="00A8389F" w:rsidRPr="00A8389F" w:rsidRDefault="00A8389F" w:rsidP="00A8389F">
      <w:pPr>
        <w:spacing w:line="360" w:lineRule="auto"/>
        <w:ind w:firstLineChars="200" w:firstLine="560"/>
        <w:rPr>
          <w:rFonts w:ascii="宋体" w:eastAsia="宋体" w:hAnsi="宋体" w:hint="eastAsia"/>
          <w:sz w:val="28"/>
          <w:szCs w:val="28"/>
        </w:rPr>
      </w:pPr>
      <w:r w:rsidRPr="00A8389F">
        <w:rPr>
          <w:rFonts w:ascii="宋体" w:eastAsia="宋体" w:hAnsi="宋体" w:hint="eastAsia"/>
          <w:sz w:val="28"/>
          <w:szCs w:val="28"/>
        </w:rPr>
        <w:t>二、认真组织学习，确保进头脑、创实绩</w:t>
      </w:r>
    </w:p>
    <w:p w:rsidR="00A8389F" w:rsidRPr="00A8389F" w:rsidRDefault="00A8389F" w:rsidP="00A8389F">
      <w:pPr>
        <w:spacing w:line="360" w:lineRule="auto"/>
        <w:ind w:firstLineChars="200" w:firstLine="560"/>
        <w:rPr>
          <w:rFonts w:ascii="宋体" w:eastAsia="宋体" w:hAnsi="宋体" w:hint="eastAsia"/>
          <w:sz w:val="28"/>
          <w:szCs w:val="28"/>
        </w:rPr>
      </w:pPr>
      <w:r w:rsidRPr="00A8389F">
        <w:rPr>
          <w:rFonts w:ascii="宋体" w:eastAsia="宋体" w:hAnsi="宋体" w:hint="eastAsia"/>
          <w:sz w:val="28"/>
          <w:szCs w:val="28"/>
        </w:rPr>
        <w:t>各党总支（支部）要高度重视，切实把学习《习近平谈治国理念》第二卷摆在党的思想政治建设的重要位置，加强领导、精心组织，细化措施、务求实效。 各党总支（支部）要学好用好这部著作，坚持读原著、学原文、悟原理，在真学真懂真信真用上作示范，在严格落实各项学习安排上作示范。各级领导干部要带头学习、当好表率，先</w:t>
      </w:r>
      <w:r w:rsidRPr="00A8389F">
        <w:rPr>
          <w:rFonts w:ascii="宋体" w:eastAsia="宋体" w:hAnsi="宋体" w:hint="eastAsia"/>
          <w:sz w:val="28"/>
          <w:szCs w:val="28"/>
        </w:rPr>
        <w:lastRenderedPageBreak/>
        <w:t>学一步、深学一层，逐字逐句、潜心研读，切实学懂弄通做实，全面增强执政本领。</w:t>
      </w:r>
    </w:p>
    <w:p w:rsidR="00A8389F" w:rsidRPr="00A8389F" w:rsidRDefault="00A8389F" w:rsidP="00A8389F">
      <w:pPr>
        <w:spacing w:line="360" w:lineRule="auto"/>
        <w:ind w:firstLineChars="200" w:firstLine="560"/>
        <w:rPr>
          <w:rFonts w:ascii="宋体" w:eastAsia="宋体" w:hAnsi="宋体" w:hint="eastAsia"/>
          <w:sz w:val="28"/>
          <w:szCs w:val="28"/>
        </w:rPr>
      </w:pPr>
      <w:r w:rsidRPr="00A8389F">
        <w:rPr>
          <w:rFonts w:ascii="宋体" w:eastAsia="宋体" w:hAnsi="宋体" w:hint="eastAsia"/>
          <w:sz w:val="28"/>
          <w:szCs w:val="28"/>
        </w:rPr>
        <w:t>各党总支（支部）要将《习近平谈治国理政》第二卷作为党员培训重要内容，纳入党员培训必修课。将其作为当前开展的党的十九大精神集中宣讲的重要内容，深入开展对象化、分众化、互动化宣讲。将其作为我校思想政治教育和课堂教学的重要内容，抓好进教材、进课堂、进头脑的工作。有关支部要开展专题学习和研究，要推出有深度、有说服力的理论研究成果。</w:t>
      </w:r>
    </w:p>
    <w:p w:rsidR="00A8389F" w:rsidRPr="00A8389F" w:rsidRDefault="00A8389F" w:rsidP="00A8389F">
      <w:pPr>
        <w:spacing w:line="360" w:lineRule="auto"/>
        <w:ind w:firstLineChars="200" w:firstLine="560"/>
        <w:rPr>
          <w:rFonts w:ascii="宋体" w:eastAsia="宋体" w:hAnsi="宋体"/>
          <w:sz w:val="28"/>
          <w:szCs w:val="28"/>
        </w:rPr>
      </w:pPr>
    </w:p>
    <w:p w:rsidR="00A8389F" w:rsidRPr="00A8389F" w:rsidRDefault="00A8389F" w:rsidP="00A8389F">
      <w:pPr>
        <w:spacing w:line="360" w:lineRule="auto"/>
        <w:ind w:firstLineChars="200" w:firstLine="560"/>
        <w:rPr>
          <w:rFonts w:ascii="宋体" w:eastAsia="宋体" w:hAnsi="宋体"/>
          <w:sz w:val="28"/>
          <w:szCs w:val="28"/>
        </w:rPr>
      </w:pPr>
    </w:p>
    <w:p w:rsidR="00A8389F" w:rsidRPr="00A8389F" w:rsidRDefault="00A8389F" w:rsidP="00A8389F">
      <w:pPr>
        <w:spacing w:line="360" w:lineRule="auto"/>
        <w:ind w:firstLineChars="200" w:firstLine="560"/>
        <w:rPr>
          <w:rFonts w:ascii="宋体" w:eastAsia="宋体" w:hAnsi="宋体"/>
          <w:sz w:val="28"/>
          <w:szCs w:val="28"/>
        </w:rPr>
      </w:pPr>
    </w:p>
    <w:p w:rsidR="00A8389F" w:rsidRPr="00A8389F" w:rsidRDefault="00A8389F" w:rsidP="00A8389F">
      <w:pPr>
        <w:spacing w:line="360" w:lineRule="auto"/>
        <w:ind w:firstLineChars="200" w:firstLine="560"/>
        <w:jc w:val="right"/>
        <w:rPr>
          <w:rFonts w:ascii="宋体" w:eastAsia="宋体" w:hAnsi="宋体" w:hint="eastAsia"/>
          <w:sz w:val="28"/>
          <w:szCs w:val="28"/>
        </w:rPr>
      </w:pPr>
      <w:r w:rsidRPr="00A8389F">
        <w:rPr>
          <w:rFonts w:ascii="宋体" w:eastAsia="宋体" w:hAnsi="宋体" w:hint="eastAsia"/>
          <w:sz w:val="28"/>
          <w:szCs w:val="28"/>
        </w:rPr>
        <w:t xml:space="preserve">                          </w:t>
      </w:r>
      <w:r>
        <w:rPr>
          <w:rFonts w:ascii="宋体" w:eastAsia="宋体" w:hAnsi="宋体" w:hint="eastAsia"/>
          <w:sz w:val="28"/>
          <w:szCs w:val="28"/>
        </w:rPr>
        <w:t xml:space="preserve">       </w:t>
      </w:r>
      <w:r w:rsidRPr="00A8389F">
        <w:rPr>
          <w:rFonts w:ascii="宋体" w:eastAsia="宋体" w:hAnsi="宋体" w:hint="eastAsia"/>
          <w:sz w:val="28"/>
          <w:szCs w:val="28"/>
        </w:rPr>
        <w:t>中共沧州师范学院委员会</w:t>
      </w:r>
    </w:p>
    <w:p w:rsidR="002B1D62" w:rsidRPr="00A8389F" w:rsidRDefault="00A8389F" w:rsidP="00A8389F">
      <w:pPr>
        <w:spacing w:line="360" w:lineRule="auto"/>
        <w:ind w:firstLineChars="200" w:firstLine="560"/>
        <w:jc w:val="right"/>
        <w:rPr>
          <w:rFonts w:ascii="宋体" w:eastAsia="宋体" w:hAnsi="宋体"/>
          <w:sz w:val="28"/>
          <w:szCs w:val="28"/>
        </w:rPr>
      </w:pPr>
      <w:r w:rsidRPr="00A8389F">
        <w:rPr>
          <w:rFonts w:ascii="宋体" w:eastAsia="宋体" w:hAnsi="宋体" w:hint="eastAsia"/>
          <w:sz w:val="28"/>
          <w:szCs w:val="28"/>
        </w:rPr>
        <w:t xml:space="preserve">              </w:t>
      </w:r>
      <w:r>
        <w:rPr>
          <w:rFonts w:ascii="宋体" w:eastAsia="宋体" w:hAnsi="宋体" w:hint="eastAsia"/>
          <w:sz w:val="28"/>
          <w:szCs w:val="28"/>
        </w:rPr>
        <w:t xml:space="preserve">                          </w:t>
      </w:r>
      <w:r w:rsidRPr="00A8389F">
        <w:rPr>
          <w:rFonts w:ascii="宋体" w:eastAsia="宋体" w:hAnsi="宋体" w:hint="eastAsia"/>
          <w:sz w:val="28"/>
          <w:szCs w:val="28"/>
        </w:rPr>
        <w:t>2017年12月4日</w:t>
      </w:r>
    </w:p>
    <w:sectPr w:rsidR="002B1D62" w:rsidRPr="00A838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D62" w:rsidRDefault="002B1D62" w:rsidP="00A8389F">
      <w:r>
        <w:separator/>
      </w:r>
    </w:p>
  </w:endnote>
  <w:endnote w:type="continuationSeparator" w:id="1">
    <w:p w:rsidR="002B1D62" w:rsidRDefault="002B1D62" w:rsidP="00A838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D62" w:rsidRDefault="002B1D62" w:rsidP="00A8389F">
      <w:r>
        <w:separator/>
      </w:r>
    </w:p>
  </w:footnote>
  <w:footnote w:type="continuationSeparator" w:id="1">
    <w:p w:rsidR="002B1D62" w:rsidRDefault="002B1D62" w:rsidP="00A838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389F"/>
    <w:rsid w:val="002B1D62"/>
    <w:rsid w:val="00A838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3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389F"/>
    <w:rPr>
      <w:sz w:val="18"/>
      <w:szCs w:val="18"/>
    </w:rPr>
  </w:style>
  <w:style w:type="paragraph" w:styleId="a4">
    <w:name w:val="footer"/>
    <w:basedOn w:val="a"/>
    <w:link w:val="Char0"/>
    <w:uiPriority w:val="99"/>
    <w:semiHidden/>
    <w:unhideWhenUsed/>
    <w:rsid w:val="00A838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38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2017-12-04T09:05:00Z</dcterms:created>
  <dc:creator>user</dc:creator>
  <lastModifiedBy>user</lastModifiedBy>
  <dcterms:modified xsi:type="dcterms:W3CDTF">2017-12-04T09:07:00Z</dcterms:modified>
  <revision>2</revision>
</coreProperties>
</file>